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8D" w:rsidRDefault="007E5D8D" w:rsidP="007E5D8D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sz w:val="28"/>
          <w:szCs w:val="28"/>
        </w:rPr>
      </w:pPr>
      <w:proofErr w:type="spellStart"/>
      <w:r w:rsidRPr="007E5D8D">
        <w:rPr>
          <w:rFonts w:ascii="CIDFont+F3" w:cs="CIDFont+F3"/>
          <w:b/>
          <w:bCs/>
          <w:sz w:val="28"/>
          <w:szCs w:val="28"/>
        </w:rPr>
        <w:t>Chemoprotective</w:t>
      </w:r>
      <w:proofErr w:type="spellEnd"/>
      <w:r w:rsidRPr="007E5D8D">
        <w:rPr>
          <w:rFonts w:ascii="CIDFont+F3" w:cs="CIDFont+F3"/>
          <w:b/>
          <w:bCs/>
          <w:sz w:val="28"/>
          <w:szCs w:val="28"/>
        </w:rPr>
        <w:t xml:space="preserve"> effect of different age or gender mice - derived plasma on ovarian failure after </w:t>
      </w:r>
      <w:proofErr w:type="spellStart"/>
      <w:r w:rsidRPr="007E5D8D">
        <w:rPr>
          <w:rFonts w:ascii="CIDFont+F3" w:cs="CIDFont+F3"/>
          <w:b/>
          <w:bCs/>
          <w:sz w:val="28"/>
          <w:szCs w:val="28"/>
        </w:rPr>
        <w:t>cyclophosphamide</w:t>
      </w:r>
      <w:proofErr w:type="spellEnd"/>
      <w:r w:rsidRPr="007E5D8D">
        <w:rPr>
          <w:rFonts w:ascii="CIDFont+F3" w:cs="CIDFont+F3"/>
          <w:b/>
          <w:bCs/>
          <w:sz w:val="28"/>
          <w:szCs w:val="28"/>
        </w:rPr>
        <w:t xml:space="preserve"> treatment </w:t>
      </w:r>
    </w:p>
    <w:p w:rsidR="00DE23C7" w:rsidRDefault="00DE23C7" w:rsidP="007E5D8D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sz w:val="28"/>
          <w:szCs w:val="28"/>
        </w:rPr>
      </w:pPr>
    </w:p>
    <w:p w:rsidR="00DE23C7" w:rsidRPr="0006735C" w:rsidRDefault="00DE23C7" w:rsidP="007E5D8D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sz w:val="24"/>
          <w:szCs w:val="24"/>
        </w:rPr>
      </w:pPr>
      <w:proofErr w:type="spellStart"/>
      <w:r w:rsidRPr="0006735C">
        <w:rPr>
          <w:rFonts w:ascii="CIDFont+F3" w:cs="CIDFont+F3"/>
          <w:b/>
          <w:bCs/>
          <w:sz w:val="24"/>
          <w:szCs w:val="24"/>
        </w:rPr>
        <w:t>Bamanpour</w:t>
      </w:r>
      <w:proofErr w:type="spellEnd"/>
      <w:r w:rsidRPr="0006735C">
        <w:rPr>
          <w:rFonts w:ascii="CIDFont+F3" w:cs="CIDFont+F3"/>
          <w:b/>
          <w:bCs/>
          <w:sz w:val="24"/>
          <w:szCs w:val="24"/>
        </w:rPr>
        <w:t xml:space="preserve"> S, </w:t>
      </w:r>
      <w:proofErr w:type="spellStart"/>
      <w:r w:rsidRPr="0006735C">
        <w:rPr>
          <w:rFonts w:ascii="CIDFont+F3" w:cs="CIDFont+F3"/>
          <w:b/>
          <w:bCs/>
          <w:sz w:val="24"/>
          <w:szCs w:val="24"/>
        </w:rPr>
        <w:t>Moradiyan</w:t>
      </w:r>
      <w:proofErr w:type="spellEnd"/>
      <w:r w:rsidRPr="0006735C">
        <w:rPr>
          <w:rFonts w:ascii="CIDFont+F3" w:cs="CIDFont+F3"/>
          <w:b/>
          <w:bCs/>
          <w:sz w:val="24"/>
          <w:szCs w:val="24"/>
        </w:rPr>
        <w:t xml:space="preserve"> E, </w:t>
      </w:r>
      <w:proofErr w:type="spellStart"/>
      <w:r w:rsidR="00640000" w:rsidRPr="0006735C">
        <w:rPr>
          <w:rFonts w:ascii="CIDFont+F3" w:cs="CIDFont+F3"/>
          <w:b/>
          <w:bCs/>
          <w:sz w:val="24"/>
          <w:szCs w:val="24"/>
        </w:rPr>
        <w:t>Zareifard</w:t>
      </w:r>
      <w:proofErr w:type="spellEnd"/>
      <w:r w:rsidR="00640000" w:rsidRPr="0006735C">
        <w:rPr>
          <w:rFonts w:ascii="CIDFont+F3" w:cs="CIDFont+F3"/>
          <w:b/>
          <w:bCs/>
          <w:sz w:val="24"/>
          <w:szCs w:val="24"/>
        </w:rPr>
        <w:t xml:space="preserve"> N, </w:t>
      </w:r>
      <w:proofErr w:type="spellStart"/>
      <w:r w:rsidR="00640000" w:rsidRPr="0006735C">
        <w:rPr>
          <w:rFonts w:ascii="CIDFont+F3" w:cs="CIDFont+F3"/>
          <w:b/>
          <w:bCs/>
          <w:sz w:val="24"/>
          <w:szCs w:val="24"/>
        </w:rPr>
        <w:t>Dehghani</w:t>
      </w:r>
      <w:proofErr w:type="spellEnd"/>
      <w:r w:rsidR="00640000" w:rsidRPr="0006735C">
        <w:rPr>
          <w:rFonts w:ascii="CIDFont+F3" w:cs="CIDFont+F3"/>
          <w:b/>
          <w:bCs/>
          <w:sz w:val="24"/>
          <w:szCs w:val="24"/>
        </w:rPr>
        <w:t xml:space="preserve"> F</w:t>
      </w:r>
    </w:p>
    <w:p w:rsidR="00640000" w:rsidRDefault="00640000" w:rsidP="007E5D8D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sz w:val="28"/>
          <w:szCs w:val="28"/>
        </w:rPr>
      </w:pPr>
    </w:p>
    <w:p w:rsidR="0006735C" w:rsidRPr="0006735C" w:rsidRDefault="0006735C" w:rsidP="0006735C">
      <w:pPr>
        <w:spacing w:line="360" w:lineRule="auto"/>
        <w:ind w:right="-34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 of Anatomical Sciences, School of Medicine, Shiraz University of Medical Sciences, Shiraz, Iran</w:t>
      </w:r>
    </w:p>
    <w:p w:rsidR="007E5D8D" w:rsidRPr="0006735C" w:rsidRDefault="007E5D8D" w:rsidP="007E5D8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06735C">
        <w:rPr>
          <w:rFonts w:ascii="Times New Roman" w:hAnsi="Times New Roman" w:cs="Times New Roman"/>
          <w:sz w:val="24"/>
          <w:szCs w:val="24"/>
        </w:rPr>
        <w:t>Background</w:t>
      </w:r>
      <w:proofErr w:type="gramStart"/>
      <w:r w:rsidRPr="0006735C">
        <w:rPr>
          <w:rFonts w:ascii="Times New Roman" w:hAnsi="Times New Roman" w:cs="Times New Roman"/>
          <w:sz w:val="24"/>
          <w:szCs w:val="24"/>
        </w:rPr>
        <w:t>:</w:t>
      </w:r>
      <w:r w:rsidR="0006735C" w:rsidRPr="0006735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6735C">
        <w:rPr>
          <w:rFonts w:ascii="Times New Roman" w:hAnsi="Times New Roman" w:cs="Times New Roman"/>
          <w:sz w:val="24"/>
          <w:szCs w:val="24"/>
        </w:rPr>
        <w:t xml:space="preserve"> </w:t>
      </w:r>
      <w:r w:rsidRPr="0006735C">
        <w:rPr>
          <w:rFonts w:ascii="Times New Roman" w:eastAsia="CIDFont+F1" w:hAnsi="Times New Roman" w:cs="Times New Roman"/>
          <w:sz w:val="24"/>
          <w:szCs w:val="24"/>
        </w:rPr>
        <w:t>Premature ovarian failure is a major side effect of chemotherapy drugs</w:t>
      </w:r>
    </w:p>
    <w:p w:rsidR="007E5D8D" w:rsidRPr="0006735C" w:rsidRDefault="007E5D8D" w:rsidP="0006735C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proofErr w:type="gramStart"/>
      <w:r w:rsidRPr="0006735C">
        <w:rPr>
          <w:rFonts w:ascii="Times New Roman" w:eastAsia="CIDFont+F1" w:hAnsi="Times New Roman" w:cs="Times New Roman"/>
          <w:sz w:val="24"/>
          <w:szCs w:val="24"/>
        </w:rPr>
        <w:t>such</w:t>
      </w:r>
      <w:proofErr w:type="gram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as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cyclophosphamide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(CYC), which destroys ovarian follicles. In this research we assessed the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chemoprotective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effect of plasma derived from different age and gender groups on ovarian tissue in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cyclophosphamide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>-treated mice.</w:t>
      </w:r>
    </w:p>
    <w:p w:rsidR="007E5D8D" w:rsidRPr="0006735C" w:rsidRDefault="007E5D8D" w:rsidP="007E5D8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06735C">
        <w:rPr>
          <w:rFonts w:ascii="Times New Roman" w:hAnsi="Times New Roman" w:cs="Times New Roman"/>
          <w:sz w:val="24"/>
          <w:szCs w:val="24"/>
        </w:rPr>
        <w:t xml:space="preserve">Methods: </w:t>
      </w:r>
      <w:r w:rsidRPr="0006735C">
        <w:rPr>
          <w:rFonts w:ascii="Times New Roman" w:eastAsia="CIDFont+F1" w:hAnsi="Times New Roman" w:cs="Times New Roman"/>
          <w:sz w:val="24"/>
          <w:szCs w:val="24"/>
        </w:rPr>
        <w:t>Forty-two adult female mice were divided into six groups as follows: A,</w:t>
      </w:r>
    </w:p>
    <w:p w:rsidR="007E5D8D" w:rsidRPr="0006735C" w:rsidRDefault="007E5D8D" w:rsidP="007E5D8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control; B, vehicle; C, CYC; D, CYC + young male blood plasma; E, CYC + old male blood plasma; F, CYC + young female blood plasma. Ovarian failure was induced by injecting 150 mg/kg single dose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intraperitoneally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of CYC. Animals were also treated by the plasma derived from different age and gender groups. Hence, on day 1, three </w:t>
      </w:r>
      <w:r w:rsidRPr="0006735C">
        <w:rPr>
          <w:rFonts w:ascii="Times New Roman" w:eastAsia="CIDFont+F10" w:hAnsi="Times New Roman" w:cs="Times New Roman"/>
          <w:sz w:val="24"/>
          <w:szCs w:val="24"/>
        </w:rPr>
        <w:t xml:space="preserve">plasma treated groups </w:t>
      </w:r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received both 150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μL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intraperitoneally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along with 70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μL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intravenous, and then every other 3 days, 150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μL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intraperitoneally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plasma up to 19 days. On day 21, the right ovaries were dissected and stained by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hematoxylin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and eosin for stereological studies and estrogen and progesterone levels were measured.</w:t>
      </w:r>
    </w:p>
    <w:p w:rsidR="007E5D8D" w:rsidRPr="0006735C" w:rsidRDefault="007E5D8D" w:rsidP="007E5D8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06735C">
        <w:rPr>
          <w:rFonts w:ascii="Times New Roman" w:hAnsi="Times New Roman" w:cs="Times New Roman"/>
          <w:sz w:val="24"/>
          <w:szCs w:val="24"/>
        </w:rPr>
        <w:t xml:space="preserve">Results: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Cyclophosphamide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had a damaging effect on ovarian parameters, which led</w:t>
      </w:r>
    </w:p>
    <w:p w:rsidR="007E5D8D" w:rsidRPr="0006735C" w:rsidRDefault="007E5D8D" w:rsidP="007E5D8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proofErr w:type="gramStart"/>
      <w:r w:rsidRPr="0006735C">
        <w:rPr>
          <w:rFonts w:ascii="Times New Roman" w:eastAsia="CIDFont+F1" w:hAnsi="Times New Roman" w:cs="Times New Roman"/>
          <w:sz w:val="24"/>
          <w:szCs w:val="24"/>
        </w:rPr>
        <w:t>to</w:t>
      </w:r>
      <w:proofErr w:type="gram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reduction in hormones level in comparison with the control group. However, treatment</w:t>
      </w:r>
    </w:p>
    <w:p w:rsidR="007E5D8D" w:rsidRPr="0006735C" w:rsidRDefault="007E5D8D" w:rsidP="007E5D8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proofErr w:type="gramStart"/>
      <w:r w:rsidRPr="0006735C">
        <w:rPr>
          <w:rFonts w:ascii="Times New Roman" w:eastAsia="CIDFont+F1" w:hAnsi="Times New Roman" w:cs="Times New Roman"/>
          <w:sz w:val="24"/>
          <w:szCs w:val="24"/>
        </w:rPr>
        <w:t>with</w:t>
      </w:r>
      <w:proofErr w:type="gram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old male or young female blood plasma showed to have beneficial effects on number of primordial follicles, pre-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antral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follicles and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granulosa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cells; in addition to increase in volume of ovary, cortex, medulla,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granulosa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cells, theca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interna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, theca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externa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, nucleus and cytoplasm of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oocytes</w:t>
      </w:r>
      <w:proofErr w:type="spell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in comparison to CYC group. Moreover, in the treated groups, estrogen and progesterone levels increased significantly in comparison with the CYC group (P&lt;0.05).</w:t>
      </w:r>
    </w:p>
    <w:p w:rsidR="007E5D8D" w:rsidRPr="0006735C" w:rsidRDefault="007E5D8D" w:rsidP="007E5D8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06735C">
        <w:rPr>
          <w:rFonts w:ascii="Times New Roman" w:hAnsi="Times New Roman" w:cs="Times New Roman"/>
          <w:sz w:val="24"/>
          <w:szCs w:val="24"/>
        </w:rPr>
        <w:t xml:space="preserve">Conclusion: </w:t>
      </w:r>
      <w:r w:rsidRPr="0006735C">
        <w:rPr>
          <w:rFonts w:ascii="Times New Roman" w:eastAsia="CIDFont+F1" w:hAnsi="Times New Roman" w:cs="Times New Roman"/>
          <w:sz w:val="24"/>
          <w:szCs w:val="24"/>
        </w:rPr>
        <w:t>Hence, it can be concluded that plasma derived from different age and</w:t>
      </w:r>
    </w:p>
    <w:p w:rsidR="007E5D8D" w:rsidRPr="0006735C" w:rsidRDefault="007E5D8D" w:rsidP="007E5D8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proofErr w:type="gramStart"/>
      <w:r w:rsidRPr="0006735C">
        <w:rPr>
          <w:rFonts w:ascii="Times New Roman" w:eastAsia="CIDFont+F1" w:hAnsi="Times New Roman" w:cs="Times New Roman"/>
          <w:sz w:val="24"/>
          <w:szCs w:val="24"/>
        </w:rPr>
        <w:t>gender</w:t>
      </w:r>
      <w:proofErr w:type="gramEnd"/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 mice can ameliorate premature ovarian failure against the adverse effects of CYC.</w:t>
      </w:r>
    </w:p>
    <w:p w:rsidR="003706F8" w:rsidRDefault="007E5D8D" w:rsidP="007E5D8D">
      <w:r w:rsidRPr="0006735C">
        <w:rPr>
          <w:rFonts w:ascii="Times New Roman" w:hAnsi="Times New Roman" w:cs="Times New Roman"/>
          <w:sz w:val="24"/>
          <w:szCs w:val="24"/>
        </w:rPr>
        <w:t>Key words</w:t>
      </w:r>
      <w:r w:rsidRPr="0006735C">
        <w:rPr>
          <w:rFonts w:ascii="Times New Roman" w:eastAsia="CIDFont+F1" w:hAnsi="Times New Roman" w:cs="Times New Roman"/>
          <w:sz w:val="24"/>
          <w:szCs w:val="24"/>
        </w:rPr>
        <w:t xml:space="preserve">: ovarian failure, plasma, </w:t>
      </w:r>
      <w:proofErr w:type="spellStart"/>
      <w:r w:rsidRPr="0006735C">
        <w:rPr>
          <w:rFonts w:ascii="Times New Roman" w:eastAsia="CIDFont+F1" w:hAnsi="Times New Roman" w:cs="Times New Roman"/>
          <w:sz w:val="24"/>
          <w:szCs w:val="24"/>
        </w:rPr>
        <w:t>cyclophosphamide</w:t>
      </w:r>
      <w:proofErr w:type="spellEnd"/>
      <w:r>
        <w:rPr>
          <w:rFonts w:ascii="CIDFont+F1" w:eastAsia="CIDFont+F1" w:cs="CIDFont+F1"/>
          <w:sz w:val="24"/>
          <w:szCs w:val="24"/>
        </w:rPr>
        <w:t xml:space="preserve">, follicle, </w:t>
      </w:r>
      <w:proofErr w:type="spellStart"/>
      <w:r>
        <w:rPr>
          <w:rFonts w:ascii="CIDFont+F1" w:eastAsia="CIDFont+F1" w:cs="CIDFont+F1"/>
          <w:sz w:val="24"/>
          <w:szCs w:val="24"/>
        </w:rPr>
        <w:t>stereology</w:t>
      </w:r>
      <w:proofErr w:type="spellEnd"/>
    </w:p>
    <w:sectPr w:rsidR="003706F8" w:rsidSect="0037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3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IDFont+F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D8D"/>
    <w:rsid w:val="0006735C"/>
    <w:rsid w:val="003706F8"/>
    <w:rsid w:val="00640000"/>
    <w:rsid w:val="007E5D8D"/>
    <w:rsid w:val="00DE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Apadana</cp:lastModifiedBy>
  <cp:revision>3</cp:revision>
  <dcterms:created xsi:type="dcterms:W3CDTF">2024-02-20T06:16:00Z</dcterms:created>
  <dcterms:modified xsi:type="dcterms:W3CDTF">2024-02-20T09:19:00Z</dcterms:modified>
</cp:coreProperties>
</file>